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2" w:rsidRDefault="009A0712" w:rsidP="009A0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606E05" w:rsidRDefault="00606E05" w:rsidP="00606E0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23925" cy="457200"/>
            <wp:effectExtent l="19050" t="0" r="9525" b="0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05" w:rsidRDefault="00606E05" w:rsidP="00606E0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606E05" w:rsidRDefault="00606E05" w:rsidP="00606E0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606E05" w:rsidRDefault="00606E05" w:rsidP="00606E05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       04.04.2022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 Кировский                             № 193</w:t>
      </w:r>
    </w:p>
    <w:p w:rsidR="00606E05" w:rsidRDefault="00606E05" w:rsidP="00606E05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F15DE1" w:rsidRPr="00F15DE1" w:rsidRDefault="00F15DE1" w:rsidP="009A0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DE1">
        <w:rPr>
          <w:rFonts w:ascii="Times New Roman" w:eastAsia="Times New Roman" w:hAnsi="Times New Roman" w:cs="Times New Roman"/>
          <w:b/>
          <w:bCs/>
          <w:sz w:val="28"/>
        </w:rPr>
        <w:t>О создании комиссии по повышению устойчивости</w:t>
      </w:r>
      <w:r w:rsidR="009A0712">
        <w:rPr>
          <w:rFonts w:ascii="Times New Roman" w:eastAsia="Times New Roman" w:hAnsi="Times New Roman" w:cs="Times New Roman"/>
          <w:b/>
          <w:bCs/>
          <w:sz w:val="28"/>
        </w:rPr>
        <w:t xml:space="preserve"> функционирования организаций в Кировском городском поселении Кировского муниципального района Приморского края</w:t>
      </w:r>
    </w:p>
    <w:p w:rsidR="00F15DE1" w:rsidRPr="009A0712" w:rsidRDefault="009A0712" w:rsidP="009A0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="00F15DE1" w:rsidRPr="009A0712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Постановлением Губернатора Приморского края от 27.03.2020 № 27-пг «О комиссии</w:t>
      </w:r>
      <w:proofErr w:type="gramEnd"/>
      <w:r w:rsidR="00F15DE1" w:rsidRPr="009A0712">
        <w:rPr>
          <w:rFonts w:ascii="Times New Roman" w:eastAsia="Times New Roman" w:hAnsi="Times New Roman" w:cs="Times New Roman"/>
          <w:sz w:val="26"/>
          <w:szCs w:val="26"/>
        </w:rPr>
        <w:t xml:space="preserve"> по повышению </w:t>
      </w:r>
      <w:proofErr w:type="gramStart"/>
      <w:r w:rsidR="00F15DE1" w:rsidRPr="009A0712">
        <w:rPr>
          <w:rFonts w:ascii="Times New Roman" w:eastAsia="Times New Roman" w:hAnsi="Times New Roman" w:cs="Times New Roman"/>
          <w:sz w:val="26"/>
          <w:szCs w:val="26"/>
        </w:rPr>
        <w:t>устойчивости функционирования объектов экономики Приморского края</w:t>
      </w:r>
      <w:proofErr w:type="gramEnd"/>
      <w:r w:rsidR="00F15DE1" w:rsidRPr="009A0712">
        <w:rPr>
          <w:rFonts w:ascii="Times New Roman" w:eastAsia="Times New Roman" w:hAnsi="Times New Roman" w:cs="Times New Roman"/>
          <w:sz w:val="26"/>
          <w:szCs w:val="26"/>
        </w:rPr>
        <w:t xml:space="preserve"> в мирное и военное время»,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</w:p>
    <w:p w:rsidR="00F15DE1" w:rsidRPr="009A0712" w:rsidRDefault="00F15DE1" w:rsidP="00F15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</w:p>
    <w:p w:rsidR="00F15DE1" w:rsidRPr="009A0712" w:rsidRDefault="00F15DE1" w:rsidP="009614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1. Создать при </w:t>
      </w:r>
      <w:r w:rsidR="009A071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9A0712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комиссию по повышению устойчивости функционирования организаций </w:t>
      </w:r>
      <w:r w:rsidR="009A0712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и утвердить ее сос</w:t>
      </w:r>
      <w:r w:rsidR="009A0712">
        <w:rPr>
          <w:rFonts w:ascii="Times New Roman" w:eastAsia="Times New Roman" w:hAnsi="Times New Roman" w:cs="Times New Roman"/>
          <w:sz w:val="26"/>
          <w:szCs w:val="26"/>
        </w:rPr>
        <w:t>тав (по должностям) (Приложение №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1).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2. Утвердить Положение о Комиссии по повышению устойчивости функционирования организаций </w:t>
      </w:r>
      <w:r w:rsidR="009A0712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 (Приложение №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2).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</w:r>
      <w:r w:rsidR="009A071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</w:t>
      </w:r>
      <w:r w:rsidR="009A0712">
        <w:rPr>
          <w:rFonts w:ascii="Times New Roman" w:eastAsia="Times New Roman" w:hAnsi="Times New Roman" w:cs="Times New Roman"/>
          <w:sz w:val="26"/>
          <w:szCs w:val="26"/>
        </w:rPr>
        <w:t xml:space="preserve">подлежит  опубликованию в средствах массовой информации и размещению на официальном сайте кировского городского поселения в сети Интернет </w:t>
      </w:r>
      <w:r w:rsidR="00606E05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606E05" w:rsidRPr="00606E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606E05">
        <w:rPr>
          <w:rFonts w:ascii="Times New Roman" w:eastAsia="Times New Roman" w:hAnsi="Times New Roman" w:cs="Times New Roman"/>
          <w:sz w:val="26"/>
          <w:szCs w:val="26"/>
          <w:lang w:val="en-US"/>
        </w:rPr>
        <w:t>primorsky</w:t>
      </w:r>
      <w:proofErr w:type="spellEnd"/>
      <w:r w:rsidR="00606E05" w:rsidRPr="00606E05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606E05">
        <w:rPr>
          <w:rFonts w:ascii="Times New Roman" w:eastAsia="Times New Roman" w:hAnsi="Times New Roman" w:cs="Times New Roman"/>
          <w:sz w:val="26"/>
          <w:szCs w:val="26"/>
          <w:lang w:val="en-US"/>
        </w:rPr>
        <w:t>kgp</w:t>
      </w:r>
      <w:proofErr w:type="spellEnd"/>
      <w:r w:rsidR="00606E05" w:rsidRPr="00606E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606E0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9A071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5. </w:t>
      </w:r>
      <w:proofErr w:type="gramStart"/>
      <w:r w:rsidRPr="009A071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606E05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606E05" w:rsidRDefault="00606E05" w:rsidP="009A0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E05" w:rsidRDefault="00606E05" w:rsidP="009A0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5DE1" w:rsidRPr="00606E05" w:rsidRDefault="00F15DE1" w:rsidP="00606E0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606E05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606E05" w:rsidRPr="00606E05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поселения-</w:t>
      </w:r>
    </w:p>
    <w:p w:rsidR="00606E05" w:rsidRPr="00606E05" w:rsidRDefault="00606E05" w:rsidP="00606E0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606E05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606E05" w:rsidRPr="00606E05" w:rsidRDefault="00606E05" w:rsidP="00606E0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606E05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                                                              С.В. Коляда</w:t>
      </w:r>
    </w:p>
    <w:p w:rsidR="00606E05" w:rsidRPr="00606E05" w:rsidRDefault="00606E05" w:rsidP="009A0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E05" w:rsidRDefault="00606E05" w:rsidP="009A0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E05" w:rsidRDefault="00606E05" w:rsidP="009A0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6E05" w:rsidRDefault="00606E05" w:rsidP="009A0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5DE1" w:rsidRPr="009A0712" w:rsidRDefault="00F15DE1" w:rsidP="00F15D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к постановлению </w:t>
      </w:r>
      <w:r w:rsidR="00606E0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606E05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</w:r>
      <w:r w:rsidR="00606E05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="001B10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от 0</w:t>
      </w:r>
      <w:r w:rsidR="00606E0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06E05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="00606E05">
        <w:rPr>
          <w:rFonts w:ascii="Times New Roman" w:eastAsia="Times New Roman" w:hAnsi="Times New Roman" w:cs="Times New Roman"/>
          <w:sz w:val="26"/>
          <w:szCs w:val="26"/>
        </w:rPr>
        <w:t>93</w:t>
      </w:r>
    </w:p>
    <w:p w:rsidR="00F15DE1" w:rsidRPr="009A0712" w:rsidRDefault="00F15DE1" w:rsidP="00F15D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СОСТАВ комиссии по повышению </w:t>
      </w:r>
      <w:proofErr w:type="gramStart"/>
      <w:r w:rsidRPr="009A0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устойчивости функционирования объектов экономики </w:t>
      </w:r>
      <w:r w:rsidR="00606E05">
        <w:rPr>
          <w:rFonts w:ascii="Times New Roman" w:eastAsia="Times New Roman" w:hAnsi="Times New Roman" w:cs="Times New Roman"/>
          <w:b/>
          <w:bCs/>
          <w:sz w:val="26"/>
          <w:szCs w:val="26"/>
        </w:rPr>
        <w:t>Кировского городского поселения Кировского муниципального района</w:t>
      </w:r>
      <w:r w:rsidRPr="009A0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06E05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Приморского края</w:t>
      </w:r>
      <w:proofErr w:type="gramEnd"/>
      <w:r w:rsidRPr="009A0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условиях мирного и военного времени (по должностям)</w:t>
      </w:r>
    </w:p>
    <w:tbl>
      <w:tblPr>
        <w:tblW w:w="115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4315"/>
        <w:gridCol w:w="7119"/>
      </w:tblGrid>
      <w:tr w:rsidR="001B10CE" w:rsidRPr="009A0712" w:rsidTr="001B10CE"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должности в составе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Основная должность по месту работы</w:t>
            </w:r>
          </w:p>
        </w:tc>
      </w:tr>
      <w:tr w:rsidR="00F15DE1" w:rsidRPr="009A0712" w:rsidTr="001B10CE">
        <w:tc>
          <w:tcPr>
            <w:tcW w:w="11529" w:type="dxa"/>
            <w:gridSpan w:val="3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Группа руководства комиссии</w:t>
            </w: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0CE" w:rsidRDefault="00F15DE1" w:rsidP="00606E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</w:t>
            </w:r>
            <w:r w:rsidR="00606E0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06E0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gramStart"/>
            <w:r w:rsidR="00606E05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proofErr w:type="gramEnd"/>
            <w:r w:rsidR="00606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</w:t>
            </w:r>
          </w:p>
          <w:p w:rsidR="00F15DE1" w:rsidRPr="009A0712" w:rsidRDefault="00606E05" w:rsidP="00606E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0CE" w:rsidRDefault="00F15DE1" w:rsidP="00606E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06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финансового общего </w:t>
            </w: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</w:t>
            </w:r>
          </w:p>
          <w:p w:rsidR="00F15DE1" w:rsidRPr="009A0712" w:rsidRDefault="00F15DE1" w:rsidP="00606E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06E0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дминистрации </w:t>
            </w: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F15DE1" w:rsidP="00606E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r w:rsidR="00606E05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 отдела администрации</w:t>
            </w:r>
          </w:p>
        </w:tc>
      </w:tr>
      <w:tr w:rsidR="00F15DE1" w:rsidRPr="009A0712" w:rsidTr="001B10CE">
        <w:tc>
          <w:tcPr>
            <w:tcW w:w="11529" w:type="dxa"/>
            <w:gridSpan w:val="3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Группа планирования и экономического прогнозирования</w:t>
            </w: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606E05" w:rsidP="00606E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2 разряда финансового отдела (экономист)</w:t>
            </w:r>
          </w:p>
        </w:tc>
      </w:tr>
      <w:tr w:rsidR="00F15DE1" w:rsidRPr="009A0712" w:rsidTr="001B10CE">
        <w:tc>
          <w:tcPr>
            <w:tcW w:w="11529" w:type="dxa"/>
            <w:gridSpan w:val="3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Группа поддержания устойчивого функционирования транспорта</w:t>
            </w: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606E05" w:rsidP="00606E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 «ХОЗУ администрации КГП»</w:t>
            </w:r>
          </w:p>
        </w:tc>
      </w:tr>
      <w:tr w:rsidR="00F15DE1" w:rsidRPr="009A0712" w:rsidTr="001B10CE">
        <w:tc>
          <w:tcPr>
            <w:tcW w:w="11529" w:type="dxa"/>
            <w:gridSpan w:val="3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15DE1" w:rsidRPr="009A0712" w:rsidTr="001B10CE">
        <w:tc>
          <w:tcPr>
            <w:tcW w:w="11529" w:type="dxa"/>
            <w:gridSpan w:val="3"/>
            <w:shd w:val="clear" w:color="auto" w:fill="auto"/>
            <w:vAlign w:val="center"/>
            <w:hideMark/>
          </w:tcPr>
          <w:p w:rsidR="001B10CE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Группа по повышению устойчивости функционирования защиты населения и </w:t>
            </w:r>
          </w:p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обеспечения его жизнедеятельности</w:t>
            </w: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606E05" w:rsidP="00606E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вопросам ЖКХ администрации</w:t>
            </w:r>
          </w:p>
        </w:tc>
      </w:tr>
      <w:tr w:rsidR="00F15DE1" w:rsidRPr="009A0712" w:rsidTr="001B10CE">
        <w:tc>
          <w:tcPr>
            <w:tcW w:w="11529" w:type="dxa"/>
            <w:gridSpan w:val="3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Группа по повышению устойчивости функционирования систем энергоснабжения и водоснабжения</w:t>
            </w: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1B10CE" w:rsidP="001B10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 бригады МКУ «ХОЗУ администрации КГП»</w:t>
            </w:r>
          </w:p>
        </w:tc>
      </w:tr>
      <w:tr w:rsidR="00F15DE1" w:rsidRPr="009A0712" w:rsidTr="001B10CE">
        <w:tc>
          <w:tcPr>
            <w:tcW w:w="11529" w:type="dxa"/>
            <w:gridSpan w:val="3"/>
            <w:shd w:val="clear" w:color="auto" w:fill="auto"/>
            <w:vAlign w:val="center"/>
            <w:hideMark/>
          </w:tcPr>
          <w:p w:rsidR="001B10CE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Группа по повышению устойчивости функционирования организаций сферы </w:t>
            </w:r>
          </w:p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промышленного производства</w:t>
            </w:r>
            <w:r w:rsidR="001B10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сферы розничной торговли</w:t>
            </w: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1B10CE" w:rsidP="001B10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 «ЦКО» КГП</w:t>
            </w:r>
          </w:p>
        </w:tc>
      </w:tr>
      <w:tr w:rsidR="00F15DE1" w:rsidRPr="009A0712" w:rsidTr="001B10CE">
        <w:tc>
          <w:tcPr>
            <w:tcW w:w="11529" w:type="dxa"/>
            <w:gridSpan w:val="3"/>
            <w:shd w:val="clear" w:color="auto" w:fill="auto"/>
            <w:vAlign w:val="center"/>
            <w:hideMark/>
          </w:tcPr>
          <w:p w:rsidR="001B10CE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Группа по повышению устойчивости функционирования материально </w:t>
            </w:r>
          </w:p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технических средств (далее - МТС) и хозяйственных связей</w:t>
            </w: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10CE" w:rsidRPr="009614C9" w:rsidRDefault="001B10CE" w:rsidP="009614C9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14C9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2 разряда финансового отдела</w:t>
            </w:r>
          </w:p>
          <w:p w:rsidR="00F15DE1" w:rsidRPr="009A0712" w:rsidRDefault="001B10CE" w:rsidP="009614C9">
            <w:pPr>
              <w:pStyle w:val="a6"/>
              <w:rPr>
                <w:rFonts w:eastAsia="Times New Roman"/>
              </w:rPr>
            </w:pPr>
            <w:r w:rsidRPr="009614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(закупки)</w:t>
            </w:r>
          </w:p>
        </w:tc>
      </w:tr>
      <w:tr w:rsidR="00F15DE1" w:rsidRPr="009A0712" w:rsidTr="001B10CE">
        <w:tc>
          <w:tcPr>
            <w:tcW w:w="11529" w:type="dxa"/>
            <w:gridSpan w:val="3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Группа по повышению устойчивости функционирования системы управления и связи</w:t>
            </w:r>
          </w:p>
        </w:tc>
      </w:tr>
      <w:tr w:rsidR="001B10CE" w:rsidRPr="009A0712" w:rsidTr="001B10CE">
        <w:tc>
          <w:tcPr>
            <w:tcW w:w="4410" w:type="dxa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71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1B10CE" w:rsidP="001B10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Программист МКУ «ХОЗУ администрации КГП»</w:t>
            </w:r>
          </w:p>
        </w:tc>
      </w:tr>
    </w:tbl>
    <w:p w:rsidR="001B10CE" w:rsidRDefault="001B10CE" w:rsidP="001B10CE">
      <w:pPr>
        <w:tabs>
          <w:tab w:val="left" w:pos="10080"/>
        </w:tabs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1B10CE" w:rsidSect="001B10CE">
          <w:pgSz w:w="11906" w:h="16838"/>
          <w:pgMar w:top="794" w:right="567" w:bottom="851" w:left="1418" w:header="709" w:footer="709" w:gutter="0"/>
          <w:cols w:space="708"/>
          <w:docGrid w:linePitch="360"/>
        </w:sectPr>
      </w:pPr>
    </w:p>
    <w:tbl>
      <w:tblPr>
        <w:tblW w:w="12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5"/>
        <w:gridCol w:w="6375"/>
      </w:tblGrid>
      <w:tr w:rsidR="00F15DE1" w:rsidRPr="009A0712" w:rsidTr="00F15DE1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1B10CE">
            <w:pPr>
              <w:tabs>
                <w:tab w:val="left" w:pos="1008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10CE" w:rsidRPr="009A0712" w:rsidTr="00F15DE1"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15DE1" w:rsidRPr="009A0712" w:rsidTr="00F15DE1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10CE" w:rsidRPr="009A0712" w:rsidTr="00F15DE1"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DE1" w:rsidRPr="009A0712" w:rsidRDefault="00F15DE1" w:rsidP="00F15D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15DE1" w:rsidRPr="009A0712" w:rsidRDefault="00F15DE1" w:rsidP="00F15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B10CE" w:rsidRPr="009614C9" w:rsidRDefault="00F15DE1" w:rsidP="009614C9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14C9">
        <w:rPr>
          <w:rFonts w:ascii="Times New Roman" w:eastAsia="Times New Roman" w:hAnsi="Times New Roman" w:cs="Times New Roman"/>
          <w:sz w:val="26"/>
          <w:szCs w:val="26"/>
        </w:rPr>
        <w:t>Приложение № 2</w:t>
      </w:r>
      <w:r w:rsidRPr="009614C9">
        <w:rPr>
          <w:rFonts w:ascii="Times New Roman" w:eastAsia="Times New Roman" w:hAnsi="Times New Roman" w:cs="Times New Roman"/>
          <w:sz w:val="26"/>
          <w:szCs w:val="26"/>
        </w:rPr>
        <w:br/>
        <w:t xml:space="preserve">к постановлению </w:t>
      </w:r>
      <w:r w:rsidR="001B10CE" w:rsidRPr="009614C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614C9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F15DE1" w:rsidRPr="009614C9" w:rsidRDefault="001B10CE" w:rsidP="009614C9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="00F15DE1" w:rsidRPr="009614C9">
        <w:rPr>
          <w:rFonts w:ascii="Times New Roman" w:eastAsia="Times New Roman" w:hAnsi="Times New Roman" w:cs="Times New Roman"/>
          <w:sz w:val="26"/>
          <w:szCs w:val="26"/>
        </w:rPr>
        <w:br/>
        <w:t>от 0</w:t>
      </w:r>
      <w:r w:rsidRPr="009614C9">
        <w:rPr>
          <w:rFonts w:ascii="Times New Roman" w:eastAsia="Times New Roman" w:hAnsi="Times New Roman" w:cs="Times New Roman"/>
          <w:sz w:val="26"/>
          <w:szCs w:val="26"/>
        </w:rPr>
        <w:t>4</w:t>
      </w:r>
      <w:r w:rsidR="00F15DE1" w:rsidRPr="009614C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614C9">
        <w:rPr>
          <w:rFonts w:ascii="Times New Roman" w:eastAsia="Times New Roman" w:hAnsi="Times New Roman" w:cs="Times New Roman"/>
          <w:sz w:val="26"/>
          <w:szCs w:val="26"/>
        </w:rPr>
        <w:t>04</w:t>
      </w:r>
      <w:r w:rsidR="00F15DE1" w:rsidRPr="009614C9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9614C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15DE1" w:rsidRPr="009614C9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Pr="009614C9">
        <w:rPr>
          <w:rFonts w:ascii="Times New Roman" w:eastAsia="Times New Roman" w:hAnsi="Times New Roman" w:cs="Times New Roman"/>
          <w:sz w:val="26"/>
          <w:szCs w:val="26"/>
        </w:rPr>
        <w:t>93</w:t>
      </w:r>
    </w:p>
    <w:p w:rsidR="00F15DE1" w:rsidRPr="009A0712" w:rsidRDefault="00F15DE1" w:rsidP="00F15D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о комиссии по повышению </w:t>
      </w:r>
      <w:proofErr w:type="gramStart"/>
      <w:r w:rsidRPr="009A07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устойчивости функционирования организаций </w:t>
      </w:r>
      <w:r w:rsidR="001B10CE">
        <w:rPr>
          <w:rFonts w:ascii="Times New Roman" w:eastAsia="Times New Roman" w:hAnsi="Times New Roman" w:cs="Times New Roman"/>
          <w:b/>
          <w:bCs/>
          <w:sz w:val="26"/>
          <w:szCs w:val="26"/>
        </w:rPr>
        <w:t>Кировского городского поселения Кировского муниципального района Приморского края</w:t>
      </w:r>
      <w:proofErr w:type="gramEnd"/>
    </w:p>
    <w:p w:rsidR="00F15DE1" w:rsidRPr="009A0712" w:rsidRDefault="00F15DE1" w:rsidP="00F15D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F15DE1" w:rsidRPr="009A0712" w:rsidRDefault="00F15DE1" w:rsidP="001B10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Комиссия при </w:t>
      </w:r>
      <w:r w:rsidR="001B10C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1B10CE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по повышению устойчивости функционирования организаций </w:t>
      </w:r>
      <w:r w:rsidR="001B10CE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(далее - Комиссия) является координационным органом, созданным в целях обеспечения взаимодействия </w:t>
      </w:r>
      <w:r w:rsidR="001B10C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1B10CE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B10C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Кировского муниципального района, 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органов исполнительной власти Приморского края, территориальных органов, федеральных органов исполнительной власти и организаций для решения задач, связанных с разработкой и осуществлением мер, направленных на сохранение объектов, необходимых для</w:t>
      </w:r>
      <w:proofErr w:type="gramEnd"/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устойчивого функционирования экономики </w:t>
      </w:r>
      <w:r w:rsidR="001B10CE">
        <w:rPr>
          <w:rFonts w:ascii="Times New Roman" w:eastAsia="Times New Roman" w:hAnsi="Times New Roman" w:cs="Times New Roman"/>
          <w:sz w:val="26"/>
          <w:szCs w:val="26"/>
        </w:rPr>
        <w:t xml:space="preserve">Кировского городского поселения 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в условиях чрезвычайных ситуаций муниципального характера мирного и военного времени.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1.2. </w:t>
      </w:r>
      <w:proofErr w:type="gramStart"/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Приморского края, правовыми актами Губернатора Приморского края и Администрации Приморского края, Уставом </w:t>
      </w:r>
      <w:r w:rsidR="001B10CE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, решениями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муниципального комитета 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, постановлениями и распоряжениями главы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, настоящим Положением.</w:t>
      </w:r>
      <w:proofErr w:type="gramEnd"/>
    </w:p>
    <w:p w:rsidR="00F15DE1" w:rsidRPr="009A0712" w:rsidRDefault="00F15DE1" w:rsidP="001B10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>2. ОСНОВНЫЕ ЗАДАЧИ КОМИССИИ</w:t>
      </w:r>
    </w:p>
    <w:p w:rsidR="00F15DE1" w:rsidRPr="009A0712" w:rsidRDefault="00F15DE1" w:rsidP="001B10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gramStart"/>
      <w:r w:rsidRPr="009A0712">
        <w:rPr>
          <w:rFonts w:ascii="Times New Roman" w:eastAsia="Times New Roman" w:hAnsi="Times New Roman" w:cs="Times New Roman"/>
          <w:sz w:val="26"/>
          <w:szCs w:val="26"/>
        </w:rPr>
        <w:t>Основными задачами Комиссии являются: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1) организация работы по осуществлению мероприятий по повышению устойчивости функционирования организаций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2) анализ и оценка устойчивости работы организаций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в условиях чрезвычайных ситуаций мирного и военного времени;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3) организация сбора и обмена информацией в области защиты населения и территорий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от чрезвычайных ситуаций в мирное и военное время;</w:t>
      </w:r>
      <w:proofErr w:type="gramEnd"/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4) выработка предложений, направленных на повышение устойчивости функционирования организаций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5) обеспечение надежности работы организаций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в чрезвычайных ситуациях мирного и военного времени.</w:t>
      </w:r>
    </w:p>
    <w:p w:rsidR="00F15DE1" w:rsidRPr="009A0712" w:rsidRDefault="00F15DE1" w:rsidP="001B10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>3. ФУНКЦИИ КОМИССИИ</w:t>
      </w:r>
    </w:p>
    <w:p w:rsidR="00F15DE1" w:rsidRPr="009A0712" w:rsidRDefault="00F15DE1" w:rsidP="001B10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>3.1. Функциями Комиссии являются: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1) участие в проведении исследований в целях определения наиболее уязвимых 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мест в функционировании организаций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2) разработка планов мероприятий по повышению устойчивости функционирования организаций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3) координация работы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по исполнению нормативных правовых актов по вопросу повышения устойчивости функционирования организаций;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4) участие в проверках работы комиссий по повышению устойчивости функционирования организаций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5DE1" w:rsidRPr="009A0712" w:rsidRDefault="00F15DE1" w:rsidP="001B10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>4. ПРАВА КОМИССИИ</w:t>
      </w:r>
    </w:p>
    <w:p w:rsidR="00F15DE1" w:rsidRPr="009A0712" w:rsidRDefault="00F15DE1" w:rsidP="001B10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proofErr w:type="gramStart"/>
      <w:r w:rsidRPr="009A0712">
        <w:rPr>
          <w:rFonts w:ascii="Times New Roman" w:eastAsia="Times New Roman" w:hAnsi="Times New Roman" w:cs="Times New Roman"/>
          <w:sz w:val="26"/>
          <w:szCs w:val="26"/>
        </w:rPr>
        <w:t>Комиссия имеет право: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1) заслушивать на своих заседаниях представителей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, организаций, независимо от организационно-правовых форм и форм собственности, осуществляющих свою деятельность на территории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 (далее – организации) (по согласованию) по вопросам, входящим в компетенцию Комиссии;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2) оказывать методическую помощь комиссиям по повышению устойчивости функционирования организаций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  <w:r w:rsidRPr="009A0712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3) запрашивать у территориальных органов, федеральных органов исполнительной власти, органов исполнительной власти Приморского края,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поселения, администрации Кировского муниципального района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, организаций документы и информацию по вопросам, относящимся к компетенции Комиссии;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4) привлекать для участия в работе Комиссии представителей территориальных органов, федеральных органов исполнительной власти, органов исполнительной власти Приморского края,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, организаций (по согласованию);</w:t>
      </w:r>
      <w:proofErr w:type="gramEnd"/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>5) создавать рабочие группы из числа членов Комиссии;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6) вносить на рассмотрение главы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 пред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ложения по разработке муниципальных правовых актов по вопросам, относящимся к компетенции Комиссии.</w:t>
      </w:r>
    </w:p>
    <w:p w:rsidR="00F15DE1" w:rsidRPr="009A0712" w:rsidRDefault="00F15DE1" w:rsidP="001B10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>5. ОРГАНИЗАЦИЯ РАБОТЫ КОМИССИИ</w:t>
      </w:r>
    </w:p>
    <w:p w:rsidR="00F15DE1" w:rsidRPr="009A0712" w:rsidRDefault="00F15DE1" w:rsidP="009614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r w:rsidRPr="009A0712">
        <w:rPr>
          <w:rFonts w:ascii="Times New Roman" w:eastAsia="Times New Roman" w:hAnsi="Times New Roman" w:cs="Times New Roman"/>
          <w:sz w:val="26"/>
          <w:szCs w:val="26"/>
        </w:rPr>
        <w:t>5.1. Заседания Комиссии проводятся в соответствии с планом работы Комиссии или по мере необходимости, но не реже двух раз в год.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>5.2. Заседание Комиссии проводит ее председатель или по его поручению  его заместител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. Заседание считается правомочным, если на нем присутствует не менее половины членов Комиссии.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>5.3. Решение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>5.4. 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br/>
        <w:t xml:space="preserve">5.5. Организационно-техническое обеспечение деятельности Комиссии осуществляется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9614C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9A07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5DE1" w:rsidRPr="009A0712" w:rsidRDefault="00804852" w:rsidP="001B10CE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hyperlink r:id="rId6" w:history="1">
        <w:r w:rsidR="00F15DE1" w:rsidRPr="009A0712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Постановления администрации ПМР</w:t>
        </w:r>
      </w:hyperlink>
    </w:p>
    <w:p w:rsidR="00F15DE1" w:rsidRPr="009A0712" w:rsidRDefault="00804852" w:rsidP="001B10CE">
      <w:pPr>
        <w:numPr>
          <w:ilvl w:val="0"/>
          <w:numId w:val="1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hyperlink r:id="rId7" w:history="1">
        <w:r w:rsidR="00F15DE1" w:rsidRPr="009A0712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Распоряжения главы администрации</w:t>
        </w:r>
      </w:hyperlink>
    </w:p>
    <w:p w:rsidR="00F15DE1" w:rsidRPr="009A0712" w:rsidRDefault="00804852" w:rsidP="001B10CE">
      <w:pPr>
        <w:numPr>
          <w:ilvl w:val="0"/>
          <w:numId w:val="1"/>
        </w:numPr>
        <w:spacing w:line="240" w:lineRule="auto"/>
        <w:ind w:left="-225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hyperlink r:id="rId8" w:history="1">
        <w:r w:rsidR="00F15DE1" w:rsidRPr="009A0712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Постановления председателя Думы</w:t>
        </w:r>
      </w:hyperlink>
    </w:p>
    <w:p w:rsidR="00F15DE1" w:rsidRPr="009A0712" w:rsidRDefault="00804852" w:rsidP="001B10CE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hyperlink r:id="rId9" w:tgtFrame="_blank" w:history="1">
        <w:r w:rsidR="00F15DE1" w:rsidRPr="009A0712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Постановления 2018 года</w:t>
        </w:r>
      </w:hyperlink>
    </w:p>
    <w:p w:rsidR="00F15DE1" w:rsidRPr="009A0712" w:rsidRDefault="00804852" w:rsidP="001B10CE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hyperlink r:id="rId10" w:tgtFrame="_blank" w:history="1">
        <w:r w:rsidR="00F15DE1" w:rsidRPr="009A0712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Постановления 2017 года</w:t>
        </w:r>
      </w:hyperlink>
    </w:p>
    <w:p w:rsidR="00F15DE1" w:rsidRPr="009A0712" w:rsidRDefault="00804852" w:rsidP="001B10CE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hyperlink r:id="rId11" w:tgtFrame="_blank" w:history="1">
        <w:r w:rsidR="00F15DE1" w:rsidRPr="009A0712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Постановления 2016 года</w:t>
        </w:r>
      </w:hyperlink>
    </w:p>
    <w:p w:rsidR="00F15DE1" w:rsidRPr="009A0712" w:rsidRDefault="00804852" w:rsidP="001B10CE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hyperlink r:id="rId12" w:tgtFrame="_blank" w:history="1">
        <w:r w:rsidR="00F15DE1" w:rsidRPr="009A0712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Постановления 2015 года</w:t>
        </w:r>
      </w:hyperlink>
    </w:p>
    <w:p w:rsidR="00F15DE1" w:rsidRPr="009A0712" w:rsidRDefault="00804852" w:rsidP="001B10CE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hyperlink r:id="rId13" w:tgtFrame="_blank" w:history="1">
        <w:r w:rsidR="00F15DE1" w:rsidRPr="009A0712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Постановления 2014 года</w:t>
        </w:r>
      </w:hyperlink>
    </w:p>
    <w:p w:rsidR="00F15DE1" w:rsidRPr="009A0712" w:rsidRDefault="00804852" w:rsidP="001B10CE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hyperlink r:id="rId14" w:tgtFrame="_blank" w:history="1">
        <w:r w:rsidR="00F15DE1" w:rsidRPr="009A0712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Постановления 2013 года</w:t>
        </w:r>
      </w:hyperlink>
    </w:p>
    <w:p w:rsidR="00F15DE1" w:rsidRPr="009A0712" w:rsidRDefault="00804852" w:rsidP="001B10CE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FFFFFF"/>
          <w:sz w:val="26"/>
          <w:szCs w:val="26"/>
        </w:rPr>
      </w:pPr>
      <w:hyperlink r:id="rId15" w:tgtFrame="_blank" w:history="1">
        <w:r w:rsidR="00F15DE1" w:rsidRPr="009A0712">
          <w:rPr>
            <w:rFonts w:ascii="Times New Roman" w:eastAsia="Times New Roman" w:hAnsi="Times New Roman" w:cs="Times New Roman"/>
            <w:color w:val="FFFFFF"/>
            <w:sz w:val="26"/>
            <w:szCs w:val="26"/>
          </w:rPr>
          <w:t>Постановления 2012 года</w:t>
        </w:r>
      </w:hyperlink>
    </w:p>
    <w:p w:rsidR="00F15DE1" w:rsidRPr="00F15DE1" w:rsidRDefault="00804852" w:rsidP="001B10CE">
      <w:pPr>
        <w:numPr>
          <w:ilvl w:val="0"/>
          <w:numId w:val="2"/>
        </w:numPr>
        <w:spacing w:after="0" w:line="240" w:lineRule="auto"/>
        <w:ind w:left="-225"/>
        <w:jc w:val="both"/>
        <w:rPr>
          <w:rFonts w:ascii="Arial" w:eastAsia="Times New Roman" w:hAnsi="Arial" w:cs="Arial"/>
          <w:color w:val="FFFFFF"/>
          <w:sz w:val="24"/>
          <w:szCs w:val="24"/>
        </w:rPr>
      </w:pPr>
      <w:hyperlink r:id="rId16" w:tgtFrame="_blank" w:history="1">
        <w:r w:rsidR="00F15DE1" w:rsidRPr="00F15DE1">
          <w:rPr>
            <w:rFonts w:ascii="Arial" w:eastAsia="Times New Roman" w:hAnsi="Arial" w:cs="Arial"/>
            <w:color w:val="FFFFFF"/>
            <w:sz w:val="23"/>
          </w:rPr>
          <w:t>Постановления 2011 года</w:t>
        </w:r>
      </w:hyperlink>
    </w:p>
    <w:p w:rsidR="00F15DE1" w:rsidRPr="00F15DE1" w:rsidRDefault="00804852" w:rsidP="001B10CE">
      <w:pPr>
        <w:numPr>
          <w:ilvl w:val="0"/>
          <w:numId w:val="2"/>
        </w:numPr>
        <w:spacing w:line="240" w:lineRule="auto"/>
        <w:ind w:left="-225"/>
        <w:jc w:val="both"/>
        <w:rPr>
          <w:rFonts w:ascii="Arial" w:eastAsia="Times New Roman" w:hAnsi="Arial" w:cs="Arial"/>
          <w:color w:val="FFFFFF"/>
          <w:sz w:val="24"/>
          <w:szCs w:val="24"/>
        </w:rPr>
      </w:pPr>
      <w:hyperlink r:id="rId17" w:tgtFrame="_blank" w:history="1">
        <w:r w:rsidR="00F15DE1" w:rsidRPr="00F15DE1">
          <w:rPr>
            <w:rFonts w:ascii="Arial" w:eastAsia="Times New Roman" w:hAnsi="Arial" w:cs="Arial"/>
            <w:color w:val="FFFFFF"/>
            <w:sz w:val="23"/>
          </w:rPr>
          <w:t>Постановления 2010 года</w:t>
        </w:r>
      </w:hyperlink>
    </w:p>
    <w:p w:rsidR="00C2168C" w:rsidRDefault="00C2168C" w:rsidP="001B10CE">
      <w:pPr>
        <w:jc w:val="both"/>
      </w:pPr>
    </w:p>
    <w:sectPr w:rsidR="00C2168C" w:rsidSect="008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6021"/>
    <w:multiLevelType w:val="multilevel"/>
    <w:tmpl w:val="E78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C1562"/>
    <w:multiLevelType w:val="multilevel"/>
    <w:tmpl w:val="EEE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DE1"/>
    <w:rsid w:val="001B10CE"/>
    <w:rsid w:val="00606E05"/>
    <w:rsid w:val="00804852"/>
    <w:rsid w:val="00843278"/>
    <w:rsid w:val="009614C9"/>
    <w:rsid w:val="009A0712"/>
    <w:rsid w:val="00C2168C"/>
    <w:rsid w:val="00F1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DE1"/>
    <w:rPr>
      <w:b/>
      <w:bCs/>
    </w:rPr>
  </w:style>
  <w:style w:type="character" w:styleId="a5">
    <w:name w:val="Hyperlink"/>
    <w:basedOn w:val="a0"/>
    <w:uiPriority w:val="99"/>
    <w:semiHidden/>
    <w:unhideWhenUsed/>
    <w:rsid w:val="00F15DE1"/>
    <w:rPr>
      <w:color w:val="0000FF"/>
      <w:u w:val="single"/>
    </w:rPr>
  </w:style>
  <w:style w:type="paragraph" w:styleId="a6">
    <w:name w:val="No Spacing"/>
    <w:uiPriority w:val="1"/>
    <w:qFormat/>
    <w:rsid w:val="00606E0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DDDDD"/>
                            <w:left w:val="single" w:sz="6" w:space="8" w:color="DDDDDD"/>
                            <w:bottom w:val="single" w:sz="6" w:space="15" w:color="DDDDDD"/>
                            <w:right w:val="single" w:sz="6" w:space="8" w:color="DDDDDD"/>
                          </w:divBdr>
                          <w:divsChild>
                            <w:div w:id="14996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4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5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granichny.ru/index.php/postanovleniya-predsedatelya-dumy" TargetMode="External"/><Relationship Id="rId13" Type="http://schemas.openxmlformats.org/officeDocument/2006/relationships/hyperlink" Target="http://www.test.pogranichny.ru/index.php/2015-04-16-03-32-01/2015-04-18-10-00-44/2015-04-18-10-02-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granichny.ru/index.php/rasporyazheniya-glavy-administratsii" TargetMode="External"/><Relationship Id="rId12" Type="http://schemas.openxmlformats.org/officeDocument/2006/relationships/hyperlink" Target="http://www.test.pogranichny.ru/index.php/2015-04-16-03-32-01/2015-04-18-10-00-44/2015-04-18-10-01-38" TargetMode="External"/><Relationship Id="rId17" Type="http://schemas.openxmlformats.org/officeDocument/2006/relationships/hyperlink" Target="http://www.test.pogranichny.ru/index.php/2015-04-16-03-32-01/2015-04-18-10-00-44/2015-04-18-10-04-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.pogranichny.ru/index.php/2015-04-16-03-32-01/2015-04-18-10-00-44/2015-04-18-10-03-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granichny.ru/index.php/postanovleniya-administratsii-pmr" TargetMode="External"/><Relationship Id="rId11" Type="http://schemas.openxmlformats.org/officeDocument/2006/relationships/hyperlink" Target="http://www.test.pogranichny.ru/index.php/2015-04-16-03-32-01/2015-04-18-10-00-44/2016-go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est.pogranichny.ru/index.php/2015-04-16-03-32-01/2015-04-18-10-00-44/2015-04-18-10-03-22" TargetMode="External"/><Relationship Id="rId10" Type="http://schemas.openxmlformats.org/officeDocument/2006/relationships/hyperlink" Target="http://www.test.pogranichny.ru/index.php/2015-04-16-03-32-01/2015-04-18-10-00-44/2016-god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st.pogranichny.ru/index.php/2015-04-16-03-32-01/2015-04-18-10-00-44/2018-god" TargetMode="External"/><Relationship Id="rId14" Type="http://schemas.openxmlformats.org/officeDocument/2006/relationships/hyperlink" Target="http://www.test.pogranichny.ru/index.php/2015-04-16-03-32-01/2015-04-18-10-00-44/2015-04-18-10-02-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4</cp:revision>
  <cp:lastPrinted>2022-04-05T04:53:00Z</cp:lastPrinted>
  <dcterms:created xsi:type="dcterms:W3CDTF">2022-04-01T05:34:00Z</dcterms:created>
  <dcterms:modified xsi:type="dcterms:W3CDTF">2022-04-05T05:17:00Z</dcterms:modified>
</cp:coreProperties>
</file>